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EA5" w:rsidRDefault="00AC4EA5" w:rsidP="00AC4EA5">
      <w:bookmarkStart w:id="0" w:name="_GoBack"/>
      <w:bookmarkEnd w:id="0"/>
    </w:p>
    <w:bookmarkStart w:id="1" w:name="_MON_1387708117"/>
    <w:bookmarkEnd w:id="1"/>
    <w:p w:rsidR="00AC4EA5" w:rsidRDefault="003C7568" w:rsidP="00AC4EA5">
      <w:r w:rsidRPr="00991939">
        <w:object w:dxaOrig="9360" w:dyaOrig="12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36pt" o:ole="">
            <v:imagedata r:id="rId6" o:title=""/>
          </v:shape>
          <o:OLEObject Type="Embed" ProgID="Word.Document.12" ShapeID="_x0000_i1025" DrawAspect="Content" ObjectID="_1325152008" r:id="rId7">
            <o:FieldCodes>\s</o:FieldCodes>
          </o:OLEObject>
        </w:object>
      </w: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 xml:space="preserve">Substitutions for the minor requirements may be made only with the permission of the Director of Undergraduate Studies. For example, with the permission of the DUS, a student may be allowed to substitute a full-credit dance course for one of the required repertory courses. </w:t>
      </w:r>
    </w:p>
    <w:p w:rsidR="00AC4EA5" w:rsidRPr="00DC1BD9" w:rsidRDefault="00AC4EA5" w:rsidP="00AC4EA5">
      <w:pPr>
        <w:tabs>
          <w:tab w:val="left" w:pos="360"/>
          <w:tab w:val="left" w:pos="720"/>
          <w:tab w:val="left" w:pos="1080"/>
        </w:tabs>
        <w:rPr>
          <w:rFonts w:ascii="Arial" w:hAnsi="Arial" w:cs="Arial"/>
          <w:sz w:val="22"/>
          <w:szCs w:val="22"/>
        </w:rPr>
      </w:pP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Courses taken abroad may fulfill minor requirements.</w:t>
      </w:r>
    </w:p>
    <w:p w:rsidR="00AC4EA5" w:rsidRPr="00DC1BD9" w:rsidRDefault="00AC4EA5" w:rsidP="00AC4EA5">
      <w:pPr>
        <w:tabs>
          <w:tab w:val="left" w:pos="360"/>
          <w:tab w:val="left" w:pos="720"/>
          <w:tab w:val="left" w:pos="1080"/>
        </w:tabs>
        <w:rPr>
          <w:rFonts w:ascii="Arial" w:hAnsi="Arial" w:cs="Arial"/>
          <w:sz w:val="22"/>
          <w:szCs w:val="22"/>
        </w:rPr>
      </w:pP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Students are encouraged to enroll in at least one summer session with the American Dance Festival (ADF).  One course credit earned at the ADF may be counted toward the minor requirements.</w:t>
      </w:r>
    </w:p>
    <w:p w:rsidR="00AC4EA5" w:rsidRPr="00DC1BD9" w:rsidRDefault="00AC4EA5" w:rsidP="00AC4EA5">
      <w:pPr>
        <w:tabs>
          <w:tab w:val="left" w:pos="360"/>
          <w:tab w:val="left" w:pos="720"/>
          <w:tab w:val="left" w:pos="1080"/>
        </w:tabs>
        <w:rPr>
          <w:rFonts w:ascii="Arial" w:hAnsi="Arial" w:cs="Arial"/>
          <w:sz w:val="22"/>
          <w:szCs w:val="22"/>
        </w:rPr>
      </w:pP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Through the Duke in New York Arts Program students have the opportunity to spend the fall semester of the junior or senior year studying in New York City.  Appropriate courses taken at New York University may fulfill minor requirements.</w:t>
      </w:r>
    </w:p>
    <w:p w:rsidR="00AC4EA5" w:rsidRPr="00DC1BD9" w:rsidRDefault="00AC4EA5" w:rsidP="00AC4EA5">
      <w:pPr>
        <w:tabs>
          <w:tab w:val="left" w:pos="360"/>
          <w:tab w:val="left" w:pos="720"/>
          <w:tab w:val="left" w:pos="1080"/>
        </w:tabs>
        <w:rPr>
          <w:rFonts w:ascii="Arial" w:hAnsi="Arial" w:cs="Arial"/>
          <w:sz w:val="22"/>
          <w:szCs w:val="22"/>
        </w:rPr>
      </w:pPr>
    </w:p>
    <w:p w:rsidR="00AC4EA5" w:rsidRPr="00DC1BD9" w:rsidRDefault="00AC4EA5" w:rsidP="00AC4EA5">
      <w:pPr>
        <w:shd w:val="pct10" w:color="auto" w:fill="auto"/>
        <w:tabs>
          <w:tab w:val="left" w:pos="360"/>
          <w:tab w:val="left" w:pos="720"/>
          <w:tab w:val="left" w:pos="1080"/>
        </w:tabs>
        <w:jc w:val="center"/>
        <w:rPr>
          <w:rFonts w:ascii="Arial" w:hAnsi="Arial" w:cs="Arial"/>
          <w:b/>
          <w:sz w:val="22"/>
          <w:szCs w:val="22"/>
        </w:rPr>
      </w:pPr>
      <w:r w:rsidRPr="00DC1BD9">
        <w:rPr>
          <w:rFonts w:ascii="Arial" w:hAnsi="Arial" w:cs="Arial"/>
          <w:b/>
          <w:sz w:val="22"/>
          <w:szCs w:val="22"/>
        </w:rPr>
        <w:t>Selecting an Advisor</w:t>
      </w:r>
    </w:p>
    <w:p w:rsidR="00AC4EA5" w:rsidRPr="00DC1BD9" w:rsidRDefault="00AC4EA5" w:rsidP="00AC4EA5">
      <w:pPr>
        <w:tabs>
          <w:tab w:val="left" w:pos="360"/>
          <w:tab w:val="left" w:pos="720"/>
          <w:tab w:val="left" w:pos="1080"/>
        </w:tabs>
        <w:rPr>
          <w:rFonts w:ascii="Arial" w:hAnsi="Arial" w:cs="Arial"/>
          <w:sz w:val="22"/>
          <w:szCs w:val="22"/>
        </w:rPr>
      </w:pP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 xml:space="preserve">Upon declaration of the minor, make an appointment with the Director of Undergraduate Studies.  An adviser will be assigned to each student.  The Dance Program office is in 107 Bivins Building; telephone: 660-3354; e-mail: </w:t>
      </w:r>
      <w:hyperlink r:id="rId8" w:history="1">
        <w:r w:rsidRPr="00DC1BD9">
          <w:rPr>
            <w:rStyle w:val="Hyperlink"/>
            <w:rFonts w:ascii="Arial" w:hAnsi="Arial" w:cs="Arial"/>
            <w:sz w:val="22"/>
            <w:szCs w:val="22"/>
          </w:rPr>
          <w:t>dance@duke.edu</w:t>
        </w:r>
      </w:hyperlink>
      <w:r w:rsidRPr="00DC1BD9">
        <w:rPr>
          <w:rFonts w:ascii="Arial" w:hAnsi="Arial" w:cs="Arial"/>
          <w:sz w:val="22"/>
          <w:szCs w:val="22"/>
        </w:rPr>
        <w:t xml:space="preserve">. </w:t>
      </w:r>
    </w:p>
    <w:p w:rsidR="00AC4EA5" w:rsidRPr="00DC1BD9" w:rsidRDefault="00AC4EA5" w:rsidP="00AC4EA5">
      <w:pPr>
        <w:tabs>
          <w:tab w:val="left" w:pos="360"/>
          <w:tab w:val="left" w:pos="720"/>
          <w:tab w:val="left" w:pos="1080"/>
        </w:tabs>
        <w:rPr>
          <w:rFonts w:ascii="Arial" w:hAnsi="Arial" w:cs="Arial"/>
          <w:sz w:val="22"/>
          <w:szCs w:val="22"/>
        </w:rPr>
      </w:pPr>
      <w:r w:rsidRPr="00DC1BD9">
        <w:rPr>
          <w:rFonts w:ascii="Arial" w:hAnsi="Arial" w:cs="Arial"/>
          <w:sz w:val="22"/>
          <w:szCs w:val="22"/>
        </w:rPr>
        <w:t>Website: http://www.danceprogram.duke.edu</w:t>
      </w:r>
    </w:p>
    <w:p w:rsidR="00AC4EA5" w:rsidRPr="00DC1BD9" w:rsidRDefault="00AC4EA5" w:rsidP="00AC4EA5">
      <w:pPr>
        <w:rPr>
          <w:rFonts w:ascii="Arial" w:hAnsi="Arial" w:cs="Arial"/>
          <w:sz w:val="22"/>
          <w:szCs w:val="22"/>
        </w:rPr>
      </w:pPr>
    </w:p>
    <w:p w:rsidR="00AC4EA5" w:rsidRDefault="00AC4EA5" w:rsidP="00AC4EA5">
      <w:pPr>
        <w:spacing w:after="200" w:line="276" w:lineRule="auto"/>
      </w:pPr>
    </w:p>
    <w:p w:rsidR="00AC4EA5" w:rsidRPr="009942EA" w:rsidRDefault="00AC4EA5" w:rsidP="00AC4EA5">
      <w:pPr>
        <w:tabs>
          <w:tab w:val="left" w:pos="360"/>
        </w:tabs>
        <w:jc w:val="center"/>
        <w:rPr>
          <w:rFonts w:ascii="Arial" w:hAnsi="Arial" w:cs="Arial"/>
          <w:b/>
          <w:sz w:val="22"/>
          <w:szCs w:val="22"/>
        </w:rPr>
      </w:pPr>
      <w:r w:rsidRPr="009942EA">
        <w:rPr>
          <w:rFonts w:ascii="Arial" w:hAnsi="Arial" w:cs="Arial"/>
          <w:b/>
          <w:sz w:val="22"/>
          <w:szCs w:val="22"/>
        </w:rPr>
        <w:t>Dance Minor Worksheet</w:t>
      </w:r>
    </w:p>
    <w:p w:rsidR="00AC4EA5" w:rsidRPr="009942EA" w:rsidRDefault="00AC4EA5" w:rsidP="00AC4EA5">
      <w:pPr>
        <w:tabs>
          <w:tab w:val="left" w:pos="360"/>
        </w:tabs>
        <w:rPr>
          <w:rFonts w:ascii="Arial" w:hAnsi="Arial" w:cs="Arial"/>
          <w:sz w:val="22"/>
          <w:szCs w:val="22"/>
        </w:rPr>
      </w:pPr>
    </w:p>
    <w:p w:rsidR="00AC4EA5" w:rsidRPr="009942EA" w:rsidRDefault="00AC4EA5" w:rsidP="00AC4EA5">
      <w:pPr>
        <w:tabs>
          <w:tab w:val="left" w:pos="360"/>
        </w:tabs>
        <w:rPr>
          <w:rFonts w:ascii="Arial" w:hAnsi="Arial" w:cs="Arial"/>
          <w:b/>
          <w:sz w:val="22"/>
          <w:szCs w:val="22"/>
        </w:rPr>
      </w:pPr>
      <w:r w:rsidRPr="009942EA">
        <w:rPr>
          <w:rFonts w:ascii="Arial" w:hAnsi="Arial" w:cs="Arial"/>
          <w:b/>
          <w:sz w:val="22"/>
          <w:szCs w:val="22"/>
        </w:rPr>
        <w:t>REQUIREMENTS</w:t>
      </w:r>
    </w:p>
    <w:p w:rsidR="00AC4EA5" w:rsidRPr="009942EA" w:rsidRDefault="00AC4EA5" w:rsidP="00AC4EA5">
      <w:pPr>
        <w:tabs>
          <w:tab w:val="left" w:pos="360"/>
        </w:tabs>
        <w:rPr>
          <w:rFonts w:ascii="Arial" w:hAnsi="Arial" w:cs="Arial"/>
          <w:sz w:val="22"/>
          <w:szCs w:val="22"/>
        </w:rPr>
      </w:pPr>
    </w:p>
    <w:p w:rsidR="00AC4EA5" w:rsidRPr="009942EA" w:rsidRDefault="00AC4EA5" w:rsidP="00AC4EA5">
      <w:pPr>
        <w:tabs>
          <w:tab w:val="left" w:pos="360"/>
        </w:tabs>
        <w:rPr>
          <w:rFonts w:ascii="Arial" w:hAnsi="Arial" w:cs="Arial"/>
          <w:b/>
          <w:sz w:val="22"/>
          <w:szCs w:val="22"/>
        </w:rPr>
      </w:pPr>
      <w:r w:rsidRPr="009942EA">
        <w:rPr>
          <w:rFonts w:ascii="Arial" w:hAnsi="Arial" w:cs="Arial"/>
          <w:b/>
          <w:sz w:val="22"/>
          <w:szCs w:val="22"/>
        </w:rPr>
        <w:t>To minor in Dance, a student must take SIX course credits, as outlined below.</w:t>
      </w:r>
    </w:p>
    <w:p w:rsidR="00AC4EA5" w:rsidRPr="009942EA" w:rsidRDefault="00AC4EA5" w:rsidP="00AC4EA5">
      <w:pPr>
        <w:tabs>
          <w:tab w:val="left" w:pos="360"/>
        </w:tabs>
        <w:rPr>
          <w:rFonts w:ascii="Arial" w:hAnsi="Arial" w:cs="Arial"/>
          <w:sz w:val="22"/>
          <w:szCs w:val="22"/>
        </w:rPr>
      </w:pPr>
    </w:p>
    <w:p w:rsidR="00AC4EA5" w:rsidRPr="009942EA" w:rsidRDefault="00AC4EA5" w:rsidP="00AC4EA5">
      <w:pPr>
        <w:tabs>
          <w:tab w:val="left" w:pos="360"/>
        </w:tabs>
        <w:rPr>
          <w:rFonts w:ascii="Arial" w:hAnsi="Arial" w:cs="Arial"/>
          <w:b/>
          <w:sz w:val="22"/>
          <w:szCs w:val="22"/>
          <w:u w:val="single"/>
        </w:rPr>
      </w:pPr>
      <w:r w:rsidRPr="009942EA">
        <w:rPr>
          <w:rFonts w:ascii="Arial" w:hAnsi="Arial" w:cs="Arial"/>
          <w:b/>
          <w:sz w:val="22"/>
          <w:szCs w:val="22"/>
          <w:u w:val="single"/>
        </w:rPr>
        <w:t>PART A: ACADEMIC FULL-CREDIT COURSES - 5 COURSE CREDITS</w:t>
      </w:r>
    </w:p>
    <w:p w:rsidR="00AC4EA5" w:rsidRPr="009942EA" w:rsidRDefault="00AC4EA5" w:rsidP="00AC4EA5">
      <w:pPr>
        <w:widowControl w:val="0"/>
        <w:autoSpaceDE w:val="0"/>
        <w:autoSpaceDN w:val="0"/>
        <w:adjustRightInd w:val="0"/>
        <w:rPr>
          <w:rFonts w:ascii="Arial" w:hAnsi="Arial" w:cs="Arial"/>
          <w:b/>
          <w:sz w:val="22"/>
          <w:szCs w:val="22"/>
        </w:rPr>
      </w:pPr>
    </w:p>
    <w:p w:rsidR="00AC4EA5" w:rsidRPr="009942EA" w:rsidRDefault="00AC4EA5" w:rsidP="00AC4EA5">
      <w:pPr>
        <w:widowControl w:val="0"/>
        <w:tabs>
          <w:tab w:val="left" w:pos="360"/>
        </w:tabs>
        <w:autoSpaceDE w:val="0"/>
        <w:autoSpaceDN w:val="0"/>
        <w:adjustRightInd w:val="0"/>
        <w:rPr>
          <w:rFonts w:ascii="Arial" w:hAnsi="Arial" w:cs="Arial"/>
          <w:b/>
          <w:sz w:val="22"/>
          <w:szCs w:val="22"/>
        </w:rPr>
      </w:pPr>
      <w:r w:rsidRPr="009942EA">
        <w:rPr>
          <w:rFonts w:ascii="Arial" w:hAnsi="Arial" w:cs="Arial"/>
          <w:b/>
          <w:sz w:val="22"/>
          <w:szCs w:val="22"/>
        </w:rPr>
        <w:t xml:space="preserve">I. </w:t>
      </w:r>
      <w:r w:rsidRPr="009942EA">
        <w:rPr>
          <w:rFonts w:ascii="Arial" w:hAnsi="Arial" w:cs="Arial"/>
          <w:b/>
          <w:sz w:val="22"/>
          <w:szCs w:val="22"/>
        </w:rPr>
        <w:tab/>
        <w:t>Required Courses</w:t>
      </w:r>
    </w:p>
    <w:p w:rsidR="00AC4EA5" w:rsidRPr="009942EA" w:rsidRDefault="00AC4EA5" w:rsidP="00AC4EA5">
      <w:pPr>
        <w:widowControl w:val="0"/>
        <w:autoSpaceDE w:val="0"/>
        <w:autoSpaceDN w:val="0"/>
        <w:adjustRightInd w:val="0"/>
        <w:rPr>
          <w:rFonts w:ascii="Arial" w:hAnsi="Arial" w:cs="Arial"/>
          <w:sz w:val="22"/>
          <w:szCs w:val="22"/>
        </w:rPr>
      </w:pPr>
      <w:r w:rsidRPr="009942EA">
        <w:rPr>
          <w:rFonts w:ascii="Arial" w:hAnsi="Arial" w:cs="Arial"/>
          <w:sz w:val="22"/>
          <w:szCs w:val="22"/>
        </w:rPr>
        <w:t>_____101 Introduction to Dance</w:t>
      </w:r>
    </w:p>
    <w:p w:rsidR="00AC4EA5" w:rsidRPr="009942EA" w:rsidRDefault="00AC4EA5" w:rsidP="00AC4EA5">
      <w:pPr>
        <w:widowControl w:val="0"/>
        <w:autoSpaceDE w:val="0"/>
        <w:autoSpaceDN w:val="0"/>
        <w:adjustRightInd w:val="0"/>
        <w:rPr>
          <w:rFonts w:ascii="Arial" w:hAnsi="Arial" w:cs="Arial"/>
          <w:sz w:val="22"/>
          <w:szCs w:val="22"/>
        </w:rPr>
      </w:pPr>
      <w:r w:rsidRPr="009942EA">
        <w:rPr>
          <w:rFonts w:ascii="Arial" w:hAnsi="Arial" w:cs="Arial"/>
          <w:sz w:val="22"/>
          <w:szCs w:val="22"/>
        </w:rPr>
        <w:t>_____</w:t>
      </w:r>
      <w:r>
        <w:rPr>
          <w:rFonts w:ascii="Arial" w:hAnsi="Arial" w:cs="Arial"/>
          <w:sz w:val="22"/>
          <w:szCs w:val="22"/>
        </w:rPr>
        <w:t>105S (</w:t>
      </w:r>
      <w:r w:rsidRPr="009942EA">
        <w:rPr>
          <w:rFonts w:ascii="Arial" w:hAnsi="Arial" w:cs="Arial"/>
          <w:sz w:val="22"/>
          <w:szCs w:val="22"/>
        </w:rPr>
        <w:t>135S</w:t>
      </w:r>
      <w:r>
        <w:rPr>
          <w:rFonts w:ascii="Arial" w:hAnsi="Arial" w:cs="Arial"/>
          <w:sz w:val="22"/>
          <w:szCs w:val="22"/>
        </w:rPr>
        <w:t>)</w:t>
      </w:r>
      <w:r w:rsidRPr="009942EA">
        <w:rPr>
          <w:rFonts w:ascii="Arial" w:hAnsi="Arial" w:cs="Arial"/>
          <w:sz w:val="22"/>
          <w:szCs w:val="22"/>
        </w:rPr>
        <w:t xml:space="preserve"> Dance Composition I</w:t>
      </w:r>
    </w:p>
    <w:p w:rsidR="00AC4EA5" w:rsidRPr="009942EA" w:rsidRDefault="00AC4EA5" w:rsidP="00AC4EA5">
      <w:pPr>
        <w:widowControl w:val="0"/>
        <w:autoSpaceDE w:val="0"/>
        <w:autoSpaceDN w:val="0"/>
        <w:adjustRightInd w:val="0"/>
        <w:rPr>
          <w:rFonts w:ascii="Arial" w:hAnsi="Arial" w:cs="Arial"/>
          <w:sz w:val="22"/>
          <w:szCs w:val="22"/>
        </w:rPr>
      </w:pPr>
    </w:p>
    <w:p w:rsidR="00AC4EA5" w:rsidRPr="009942EA" w:rsidRDefault="00AC4EA5" w:rsidP="00AC4EA5">
      <w:pPr>
        <w:pStyle w:val="ListParagraph"/>
        <w:widowControl w:val="0"/>
        <w:numPr>
          <w:ilvl w:val="0"/>
          <w:numId w:val="3"/>
        </w:numPr>
        <w:autoSpaceDE w:val="0"/>
        <w:autoSpaceDN w:val="0"/>
        <w:adjustRightInd w:val="0"/>
        <w:rPr>
          <w:rFonts w:ascii="Arial" w:hAnsi="Arial" w:cs="Arial"/>
          <w:sz w:val="22"/>
          <w:szCs w:val="22"/>
        </w:rPr>
      </w:pPr>
      <w:r w:rsidRPr="009942EA">
        <w:rPr>
          <w:rFonts w:ascii="Arial" w:hAnsi="Arial" w:cs="Arial"/>
          <w:sz w:val="22"/>
          <w:szCs w:val="22"/>
        </w:rPr>
        <w:t xml:space="preserve">101 and </w:t>
      </w:r>
      <w:r>
        <w:rPr>
          <w:rFonts w:ascii="Arial" w:hAnsi="Arial" w:cs="Arial"/>
          <w:sz w:val="22"/>
          <w:szCs w:val="22"/>
        </w:rPr>
        <w:t>105S (</w:t>
      </w:r>
      <w:r w:rsidRPr="009942EA">
        <w:rPr>
          <w:rFonts w:ascii="Arial" w:hAnsi="Arial" w:cs="Arial"/>
          <w:sz w:val="22"/>
          <w:szCs w:val="22"/>
        </w:rPr>
        <w:t>135S</w:t>
      </w:r>
      <w:r>
        <w:rPr>
          <w:rFonts w:ascii="Arial" w:hAnsi="Arial" w:cs="Arial"/>
          <w:sz w:val="22"/>
          <w:szCs w:val="22"/>
        </w:rPr>
        <w:t>)</w:t>
      </w:r>
      <w:r w:rsidRPr="009942EA">
        <w:rPr>
          <w:rFonts w:ascii="Arial" w:hAnsi="Arial" w:cs="Arial"/>
          <w:sz w:val="22"/>
          <w:szCs w:val="22"/>
        </w:rPr>
        <w:t xml:space="preserve"> should be taken in the freshmen or sophomore year or as soon after the declaration of the minor as possible.</w:t>
      </w:r>
    </w:p>
    <w:p w:rsidR="00AC4EA5" w:rsidRPr="009942EA" w:rsidRDefault="00AC4EA5" w:rsidP="00AC4EA5">
      <w:pPr>
        <w:tabs>
          <w:tab w:val="left" w:pos="360"/>
        </w:tabs>
        <w:rPr>
          <w:rFonts w:ascii="Arial" w:hAnsi="Arial" w:cs="Arial"/>
          <w:b/>
          <w:sz w:val="22"/>
          <w:szCs w:val="22"/>
        </w:rPr>
      </w:pPr>
    </w:p>
    <w:p w:rsidR="00AC4EA5" w:rsidRPr="009942EA" w:rsidRDefault="00AC4EA5" w:rsidP="00AC4EA5">
      <w:pPr>
        <w:tabs>
          <w:tab w:val="left" w:pos="360"/>
        </w:tabs>
        <w:rPr>
          <w:rFonts w:ascii="Arial" w:hAnsi="Arial" w:cs="Arial"/>
          <w:sz w:val="22"/>
          <w:szCs w:val="22"/>
        </w:rPr>
      </w:pPr>
      <w:r w:rsidRPr="009942EA">
        <w:rPr>
          <w:rFonts w:ascii="Arial" w:hAnsi="Arial" w:cs="Arial"/>
          <w:b/>
          <w:sz w:val="22"/>
          <w:szCs w:val="22"/>
        </w:rPr>
        <w:t xml:space="preserve">II. </w:t>
      </w:r>
      <w:r w:rsidRPr="009942EA">
        <w:rPr>
          <w:rFonts w:ascii="Arial" w:hAnsi="Arial" w:cs="Arial"/>
          <w:b/>
          <w:sz w:val="22"/>
          <w:szCs w:val="22"/>
        </w:rPr>
        <w:tab/>
        <w:t>One Course</w:t>
      </w:r>
      <w:r w:rsidRPr="009942EA">
        <w:rPr>
          <w:rFonts w:ascii="Arial" w:hAnsi="Arial" w:cs="Arial"/>
          <w:sz w:val="22"/>
          <w:szCs w:val="22"/>
        </w:rPr>
        <w:t xml:space="preserve"> </w:t>
      </w:r>
      <w:r w:rsidRPr="009942EA">
        <w:rPr>
          <w:rFonts w:ascii="Arial" w:hAnsi="Arial" w:cs="Arial"/>
          <w:b/>
          <w:sz w:val="22"/>
          <w:szCs w:val="22"/>
        </w:rPr>
        <w:t>in Dance History, Dance Theory or World Cultures of Dance</w:t>
      </w:r>
      <w:r w:rsidRPr="009942EA">
        <w:rPr>
          <w:rFonts w:ascii="Arial" w:hAnsi="Arial" w:cs="Arial"/>
          <w:sz w:val="22"/>
          <w:szCs w:val="22"/>
        </w:rPr>
        <w:t xml:space="preserve"> </w:t>
      </w:r>
    </w:p>
    <w:p w:rsidR="00AC4EA5" w:rsidRPr="009942EA" w:rsidRDefault="00AC4EA5" w:rsidP="00AC4EA5">
      <w:pPr>
        <w:tabs>
          <w:tab w:val="left" w:pos="360"/>
        </w:tabs>
        <w:rPr>
          <w:rFonts w:ascii="Arial" w:hAnsi="Arial" w:cs="Arial"/>
          <w:sz w:val="22"/>
          <w:szCs w:val="22"/>
        </w:rPr>
      </w:pPr>
      <w:r w:rsidRPr="009942EA">
        <w:rPr>
          <w:rFonts w:ascii="Arial" w:hAnsi="Arial" w:cs="Arial"/>
          <w:sz w:val="22"/>
          <w:szCs w:val="22"/>
        </w:rPr>
        <w:t xml:space="preserve">Select one course from the following list. </w:t>
      </w:r>
    </w:p>
    <w:p w:rsidR="00AC4EA5" w:rsidRPr="009942EA" w:rsidRDefault="00AC4EA5" w:rsidP="00AC4EA5">
      <w:pPr>
        <w:tabs>
          <w:tab w:val="left" w:pos="360"/>
        </w:tabs>
        <w:rPr>
          <w:rFonts w:ascii="Arial" w:eastAsia="Times New Roman" w:hAnsi="Arial" w:cs="Arial"/>
          <w:sz w:val="22"/>
          <w:szCs w:val="22"/>
        </w:rPr>
      </w:pPr>
      <w:proofErr w:type="gramStart"/>
      <w:r w:rsidRPr="009942EA">
        <w:rPr>
          <w:rFonts w:ascii="Arial" w:hAnsi="Arial" w:cs="Arial"/>
          <w:sz w:val="22"/>
          <w:szCs w:val="22"/>
        </w:rPr>
        <w:t>_____</w:t>
      </w:r>
      <w:r>
        <w:rPr>
          <w:rFonts w:ascii="Arial" w:hAnsi="Arial" w:cs="Arial"/>
          <w:sz w:val="22"/>
          <w:szCs w:val="22"/>
        </w:rPr>
        <w:t>335L (</w:t>
      </w:r>
      <w:r w:rsidRPr="009942EA">
        <w:rPr>
          <w:rFonts w:ascii="Arial" w:eastAsia="Times New Roman" w:hAnsi="Arial" w:cs="Arial"/>
          <w:sz w:val="22"/>
          <w:szCs w:val="22"/>
        </w:rPr>
        <w:t>110L</w:t>
      </w:r>
      <w:r>
        <w:rPr>
          <w:rFonts w:ascii="Arial" w:eastAsia="Times New Roman" w:hAnsi="Arial" w:cs="Arial"/>
          <w:sz w:val="22"/>
          <w:szCs w:val="22"/>
        </w:rPr>
        <w:t>)</w:t>
      </w:r>
      <w:r w:rsidRPr="009942EA">
        <w:rPr>
          <w:rFonts w:ascii="Arial" w:eastAsia="Times New Roman" w:hAnsi="Arial" w:cs="Arial"/>
          <w:sz w:val="22"/>
          <w:szCs w:val="22"/>
        </w:rPr>
        <w:t>.</w:t>
      </w:r>
      <w:proofErr w:type="gramEnd"/>
      <w:r w:rsidRPr="009942EA">
        <w:rPr>
          <w:rFonts w:ascii="Arial" w:eastAsia="Times New Roman" w:hAnsi="Arial" w:cs="Arial"/>
          <w:sz w:val="22"/>
          <w:szCs w:val="22"/>
        </w:rPr>
        <w:t xml:space="preserve"> West African Rootholds in Dance</w:t>
      </w:r>
    </w:p>
    <w:p w:rsidR="00AC4EA5" w:rsidRPr="009942EA" w:rsidRDefault="00AC4EA5" w:rsidP="00AC4EA5">
      <w:pPr>
        <w:tabs>
          <w:tab w:val="left" w:pos="360"/>
        </w:tabs>
        <w:rPr>
          <w:rFonts w:ascii="Arial" w:eastAsia="Times New Roman" w:hAnsi="Arial" w:cs="Arial"/>
          <w:sz w:val="22"/>
          <w:szCs w:val="22"/>
        </w:rPr>
      </w:pPr>
      <w:proofErr w:type="gramStart"/>
      <w:r w:rsidRPr="009942EA">
        <w:rPr>
          <w:rFonts w:ascii="Arial" w:hAnsi="Arial" w:cs="Arial"/>
          <w:sz w:val="22"/>
          <w:szCs w:val="22"/>
        </w:rPr>
        <w:t>_____</w:t>
      </w:r>
      <w:r>
        <w:rPr>
          <w:rFonts w:ascii="Arial" w:hAnsi="Arial" w:cs="Arial"/>
          <w:sz w:val="22"/>
          <w:szCs w:val="22"/>
        </w:rPr>
        <w:t>365L (</w:t>
      </w:r>
      <w:r w:rsidRPr="009942EA">
        <w:rPr>
          <w:rFonts w:ascii="Arial" w:eastAsia="Times New Roman" w:hAnsi="Arial" w:cs="Arial"/>
          <w:sz w:val="22"/>
          <w:szCs w:val="22"/>
        </w:rPr>
        <w:t>128</w:t>
      </w:r>
      <w:r>
        <w:rPr>
          <w:rFonts w:ascii="Arial" w:eastAsia="Times New Roman" w:hAnsi="Arial" w:cs="Arial"/>
          <w:sz w:val="22"/>
          <w:szCs w:val="22"/>
        </w:rPr>
        <w:t>)</w:t>
      </w:r>
      <w:r w:rsidRPr="009942EA">
        <w:rPr>
          <w:rFonts w:ascii="Arial" w:eastAsia="Times New Roman" w:hAnsi="Arial" w:cs="Arial"/>
          <w:sz w:val="22"/>
          <w:szCs w:val="22"/>
        </w:rPr>
        <w:t>.</w:t>
      </w:r>
      <w:proofErr w:type="gramEnd"/>
      <w:r w:rsidRPr="009942EA">
        <w:rPr>
          <w:rFonts w:ascii="Arial" w:eastAsia="Times New Roman" w:hAnsi="Arial" w:cs="Arial"/>
          <w:sz w:val="22"/>
          <w:szCs w:val="22"/>
        </w:rPr>
        <w:t xml:space="preserve"> The Art and Cultural History of Flamenco</w:t>
      </w:r>
    </w:p>
    <w:p w:rsidR="00AC4EA5" w:rsidRPr="009942EA" w:rsidRDefault="00AC4EA5" w:rsidP="00AC4EA5">
      <w:pPr>
        <w:tabs>
          <w:tab w:val="left" w:pos="360"/>
        </w:tabs>
        <w:rPr>
          <w:rFonts w:ascii="Arial" w:eastAsia="Times New Roman" w:hAnsi="Arial" w:cs="Arial"/>
          <w:sz w:val="22"/>
          <w:szCs w:val="22"/>
        </w:rPr>
      </w:pPr>
      <w:proofErr w:type="gramStart"/>
      <w:r w:rsidRPr="009942EA">
        <w:rPr>
          <w:rFonts w:ascii="Arial" w:hAnsi="Arial" w:cs="Arial"/>
          <w:sz w:val="22"/>
          <w:szCs w:val="22"/>
        </w:rPr>
        <w:t>_____</w:t>
      </w:r>
      <w:r>
        <w:rPr>
          <w:rFonts w:ascii="Arial" w:hAnsi="Arial" w:cs="Arial"/>
          <w:sz w:val="22"/>
          <w:szCs w:val="22"/>
        </w:rPr>
        <w:t>325 (</w:t>
      </w:r>
      <w:r w:rsidRPr="009942EA">
        <w:rPr>
          <w:rFonts w:ascii="Arial" w:eastAsia="Times New Roman" w:hAnsi="Arial" w:cs="Arial"/>
          <w:sz w:val="22"/>
          <w:szCs w:val="22"/>
        </w:rPr>
        <w:t>129</w:t>
      </w:r>
      <w:r>
        <w:rPr>
          <w:rFonts w:ascii="Arial" w:eastAsia="Times New Roman" w:hAnsi="Arial" w:cs="Arial"/>
          <w:sz w:val="22"/>
          <w:szCs w:val="22"/>
        </w:rPr>
        <w:t>)</w:t>
      </w:r>
      <w:r w:rsidRPr="009942EA">
        <w:rPr>
          <w:rFonts w:ascii="Arial" w:eastAsia="Times New Roman" w:hAnsi="Arial" w:cs="Arial"/>
          <w:sz w:val="22"/>
          <w:szCs w:val="22"/>
        </w:rPr>
        <w:t>.</w:t>
      </w:r>
      <w:proofErr w:type="gramEnd"/>
      <w:r w:rsidRPr="009942EA">
        <w:rPr>
          <w:rFonts w:ascii="Arial" w:eastAsia="Times New Roman" w:hAnsi="Arial" w:cs="Arial"/>
          <w:sz w:val="22"/>
          <w:szCs w:val="22"/>
        </w:rPr>
        <w:t xml:space="preserve"> </w:t>
      </w:r>
      <w:r w:rsidRPr="009942EA">
        <w:rPr>
          <w:rFonts w:ascii="Arial" w:hAnsi="Arial" w:cs="Arial"/>
          <w:sz w:val="22"/>
          <w:szCs w:val="22"/>
        </w:rPr>
        <w:t>Ballet, Science and Technology: the First 400 Years</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327 (</w:t>
      </w:r>
      <w:r w:rsidRPr="009942EA">
        <w:rPr>
          <w:rFonts w:ascii="Arial" w:eastAsia="Times New Roman" w:hAnsi="Arial" w:cs="Arial"/>
          <w:sz w:val="22"/>
          <w:szCs w:val="22"/>
        </w:rPr>
        <w:t>130</w:t>
      </w:r>
      <w:r>
        <w:rPr>
          <w:rFonts w:ascii="Arial" w:eastAsia="Times New Roman" w:hAnsi="Arial" w:cs="Arial"/>
          <w:sz w:val="22"/>
          <w:szCs w:val="22"/>
        </w:rPr>
        <w:t>)</w:t>
      </w:r>
      <w:r w:rsidRPr="009942EA">
        <w:rPr>
          <w:rFonts w:ascii="Arial" w:eastAsia="Times New Roman" w:hAnsi="Arial" w:cs="Arial"/>
          <w:sz w:val="22"/>
          <w:szCs w:val="22"/>
        </w:rPr>
        <w:t>. Ballet Masterworks of the Twentieth Century</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315S (</w:t>
      </w:r>
      <w:r w:rsidRPr="009942EA">
        <w:rPr>
          <w:rFonts w:ascii="Arial" w:eastAsia="Times New Roman" w:hAnsi="Arial" w:cs="Arial"/>
          <w:sz w:val="22"/>
          <w:szCs w:val="22"/>
        </w:rPr>
        <w:t>131S</w:t>
      </w:r>
      <w:r>
        <w:rPr>
          <w:rFonts w:ascii="Arial" w:eastAsia="Times New Roman" w:hAnsi="Arial" w:cs="Arial"/>
          <w:sz w:val="22"/>
          <w:szCs w:val="22"/>
        </w:rPr>
        <w:t>)</w:t>
      </w:r>
      <w:r w:rsidRPr="009942EA">
        <w:rPr>
          <w:rFonts w:ascii="Arial" w:eastAsia="Times New Roman" w:hAnsi="Arial" w:cs="Arial"/>
          <w:sz w:val="22"/>
          <w:szCs w:val="22"/>
        </w:rPr>
        <w:t>. Iconoclasts and Visionaries: Modern Dance, 1890-1950</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316S (</w:t>
      </w:r>
      <w:r w:rsidRPr="009942EA">
        <w:rPr>
          <w:rFonts w:ascii="Arial" w:eastAsia="Times New Roman" w:hAnsi="Arial" w:cs="Arial"/>
          <w:sz w:val="22"/>
          <w:szCs w:val="22"/>
        </w:rPr>
        <w:t>132S</w:t>
      </w:r>
      <w:r>
        <w:rPr>
          <w:rFonts w:ascii="Arial" w:eastAsia="Times New Roman" w:hAnsi="Arial" w:cs="Arial"/>
          <w:sz w:val="22"/>
          <w:szCs w:val="22"/>
        </w:rPr>
        <w:t>)</w:t>
      </w:r>
      <w:r w:rsidRPr="009942EA">
        <w:rPr>
          <w:rFonts w:ascii="Arial" w:eastAsia="Times New Roman" w:hAnsi="Arial" w:cs="Arial"/>
          <w:sz w:val="22"/>
          <w:szCs w:val="22"/>
        </w:rPr>
        <w:t>. The Victory of the Iconoclasts: Modern Dance, 1950-present</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355 (</w:t>
      </w:r>
      <w:r w:rsidRPr="009942EA">
        <w:rPr>
          <w:rFonts w:ascii="Arial" w:eastAsia="Times New Roman" w:hAnsi="Arial" w:cs="Arial"/>
          <w:sz w:val="22"/>
          <w:szCs w:val="22"/>
        </w:rPr>
        <w:t>147</w:t>
      </w:r>
      <w:r>
        <w:rPr>
          <w:rFonts w:ascii="Arial" w:eastAsia="Times New Roman" w:hAnsi="Arial" w:cs="Arial"/>
          <w:sz w:val="22"/>
          <w:szCs w:val="22"/>
        </w:rPr>
        <w:t>)</w:t>
      </w:r>
      <w:r w:rsidRPr="009942EA">
        <w:rPr>
          <w:rFonts w:ascii="Arial" w:eastAsia="Times New Roman" w:hAnsi="Arial" w:cs="Arial"/>
          <w:sz w:val="22"/>
          <w:szCs w:val="22"/>
        </w:rPr>
        <w:t>. History and Practice of Dance of India</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356 (</w:t>
      </w:r>
      <w:r w:rsidRPr="009942EA">
        <w:rPr>
          <w:rFonts w:ascii="Arial" w:eastAsia="Times New Roman" w:hAnsi="Arial" w:cs="Arial"/>
          <w:sz w:val="22"/>
          <w:szCs w:val="22"/>
        </w:rPr>
        <w:t>149</w:t>
      </w:r>
      <w:r>
        <w:rPr>
          <w:rFonts w:ascii="Arial" w:eastAsia="Times New Roman" w:hAnsi="Arial" w:cs="Arial"/>
          <w:sz w:val="22"/>
          <w:szCs w:val="22"/>
        </w:rPr>
        <w:t>)</w:t>
      </w:r>
      <w:r w:rsidRPr="009942EA">
        <w:rPr>
          <w:rFonts w:ascii="Arial" w:eastAsia="Times New Roman" w:hAnsi="Arial" w:cs="Arial"/>
          <w:sz w:val="22"/>
          <w:szCs w:val="22"/>
        </w:rPr>
        <w:t>. Dance and Dance Theater of Asia</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367 (</w:t>
      </w:r>
      <w:r w:rsidRPr="009942EA">
        <w:rPr>
          <w:rFonts w:ascii="Arial" w:eastAsia="Times New Roman" w:hAnsi="Arial" w:cs="Arial"/>
          <w:sz w:val="22"/>
          <w:szCs w:val="22"/>
        </w:rPr>
        <w:t>158</w:t>
      </w:r>
      <w:r>
        <w:rPr>
          <w:rFonts w:ascii="Arial" w:eastAsia="Times New Roman" w:hAnsi="Arial" w:cs="Arial"/>
          <w:sz w:val="22"/>
          <w:szCs w:val="22"/>
        </w:rPr>
        <w:t>)</w:t>
      </w:r>
      <w:r w:rsidRPr="009942EA">
        <w:rPr>
          <w:rFonts w:ascii="Arial" w:eastAsia="Times New Roman" w:hAnsi="Arial" w:cs="Arial"/>
          <w:sz w:val="22"/>
          <w:szCs w:val="22"/>
        </w:rPr>
        <w:t>. Dance and Religion</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368 (</w:t>
      </w:r>
      <w:r w:rsidRPr="009942EA">
        <w:rPr>
          <w:rFonts w:ascii="Arial" w:eastAsia="Times New Roman" w:hAnsi="Arial" w:cs="Arial"/>
          <w:sz w:val="22"/>
          <w:szCs w:val="22"/>
        </w:rPr>
        <w:t>175</w:t>
      </w:r>
      <w:r>
        <w:rPr>
          <w:rFonts w:ascii="Arial" w:eastAsia="Times New Roman" w:hAnsi="Arial" w:cs="Arial"/>
          <w:sz w:val="22"/>
          <w:szCs w:val="22"/>
        </w:rPr>
        <w:t>)</w:t>
      </w:r>
      <w:r w:rsidRPr="009942EA">
        <w:rPr>
          <w:rFonts w:ascii="Arial" w:eastAsia="Times New Roman" w:hAnsi="Arial" w:cs="Arial"/>
          <w:sz w:val="22"/>
          <w:szCs w:val="22"/>
        </w:rPr>
        <w:t>. Gender in Dance and Dance Theatre Performance</w:t>
      </w:r>
    </w:p>
    <w:p w:rsidR="00AC4EA5" w:rsidRPr="009942EA" w:rsidRDefault="00AC4EA5" w:rsidP="00AC4EA5">
      <w:pPr>
        <w:tabs>
          <w:tab w:val="left" w:pos="360"/>
        </w:tabs>
        <w:rPr>
          <w:rFonts w:ascii="Arial" w:eastAsia="Times New Roman" w:hAnsi="Arial" w:cs="Arial"/>
          <w:sz w:val="22"/>
          <w:szCs w:val="22"/>
        </w:rPr>
      </w:pPr>
      <w:r w:rsidRPr="009942EA">
        <w:rPr>
          <w:rFonts w:ascii="Arial" w:hAnsi="Arial" w:cs="Arial"/>
          <w:sz w:val="22"/>
          <w:szCs w:val="22"/>
        </w:rPr>
        <w:t>_____</w:t>
      </w:r>
      <w:r>
        <w:rPr>
          <w:rFonts w:ascii="Arial" w:hAnsi="Arial" w:cs="Arial"/>
          <w:sz w:val="22"/>
          <w:szCs w:val="22"/>
        </w:rPr>
        <w:t>326S (</w:t>
      </w:r>
      <w:r w:rsidRPr="009942EA">
        <w:rPr>
          <w:rFonts w:ascii="Arial" w:eastAsia="Times New Roman" w:hAnsi="Arial" w:cs="Arial"/>
          <w:sz w:val="22"/>
          <w:szCs w:val="22"/>
        </w:rPr>
        <w:t>188S</w:t>
      </w:r>
      <w:r>
        <w:rPr>
          <w:rFonts w:ascii="Arial" w:eastAsia="Times New Roman" w:hAnsi="Arial" w:cs="Arial"/>
          <w:sz w:val="22"/>
          <w:szCs w:val="22"/>
        </w:rPr>
        <w:t>)</w:t>
      </w:r>
      <w:r w:rsidRPr="009942EA">
        <w:rPr>
          <w:rFonts w:ascii="Arial" w:eastAsia="Times New Roman" w:hAnsi="Arial" w:cs="Arial"/>
          <w:sz w:val="22"/>
          <w:szCs w:val="22"/>
        </w:rPr>
        <w:t>. The Diaghilev Ballet, 1909-1929</w:t>
      </w:r>
    </w:p>
    <w:p w:rsidR="00AC4EA5" w:rsidRPr="009942EA" w:rsidRDefault="00AC4EA5" w:rsidP="00AC4EA5">
      <w:pPr>
        <w:widowControl w:val="0"/>
        <w:autoSpaceDE w:val="0"/>
        <w:autoSpaceDN w:val="0"/>
        <w:adjustRightInd w:val="0"/>
        <w:rPr>
          <w:rFonts w:ascii="Arial" w:hAnsi="Arial" w:cs="Arial"/>
          <w:sz w:val="22"/>
          <w:szCs w:val="22"/>
        </w:rPr>
      </w:pPr>
    </w:p>
    <w:p w:rsidR="00AC4EA5" w:rsidRPr="009942EA" w:rsidRDefault="00AC4EA5" w:rsidP="00AC4EA5">
      <w:pPr>
        <w:tabs>
          <w:tab w:val="left" w:pos="360"/>
        </w:tabs>
        <w:rPr>
          <w:rFonts w:ascii="Arial" w:hAnsi="Arial" w:cs="Arial"/>
          <w:b/>
          <w:sz w:val="22"/>
          <w:szCs w:val="22"/>
        </w:rPr>
      </w:pPr>
      <w:r w:rsidRPr="009942EA">
        <w:rPr>
          <w:rFonts w:ascii="Arial" w:hAnsi="Arial" w:cs="Arial"/>
          <w:b/>
          <w:sz w:val="22"/>
          <w:szCs w:val="22"/>
        </w:rPr>
        <w:t>III. Two addi</w:t>
      </w:r>
      <w:r>
        <w:rPr>
          <w:rFonts w:ascii="Arial" w:hAnsi="Arial" w:cs="Arial"/>
          <w:b/>
          <w:sz w:val="22"/>
          <w:szCs w:val="22"/>
        </w:rPr>
        <w:t xml:space="preserve">tional </w:t>
      </w:r>
      <w:r w:rsidR="006829CC">
        <w:rPr>
          <w:rFonts w:ascii="Arial" w:hAnsi="Arial" w:cs="Arial"/>
          <w:b/>
          <w:sz w:val="22"/>
          <w:szCs w:val="22"/>
        </w:rPr>
        <w:t>courses in dance at the 2</w:t>
      </w:r>
      <w:r w:rsidRPr="009942EA">
        <w:rPr>
          <w:rFonts w:ascii="Arial" w:hAnsi="Arial" w:cs="Arial"/>
          <w:b/>
          <w:sz w:val="22"/>
          <w:szCs w:val="22"/>
        </w:rPr>
        <w:t>00 level or above.</w:t>
      </w:r>
    </w:p>
    <w:p w:rsidR="00AC4EA5" w:rsidRPr="009942EA" w:rsidRDefault="00AC4EA5" w:rsidP="00AC4EA5">
      <w:pPr>
        <w:tabs>
          <w:tab w:val="left" w:pos="360"/>
        </w:tabs>
        <w:rPr>
          <w:rFonts w:ascii="Arial" w:hAnsi="Arial" w:cs="Arial"/>
          <w:sz w:val="22"/>
          <w:szCs w:val="22"/>
        </w:rPr>
      </w:pPr>
      <w:r w:rsidRPr="009942EA">
        <w:rPr>
          <w:rFonts w:ascii="Arial" w:hAnsi="Arial" w:cs="Arial"/>
          <w:sz w:val="22"/>
          <w:szCs w:val="22"/>
        </w:rPr>
        <w:tab/>
      </w:r>
      <w:r w:rsidRPr="009942EA">
        <w:rPr>
          <w:rFonts w:ascii="Arial" w:hAnsi="Arial" w:cs="Arial"/>
          <w:sz w:val="22"/>
          <w:szCs w:val="22"/>
        </w:rPr>
        <w:tab/>
        <w:t>1. _____</w:t>
      </w:r>
    </w:p>
    <w:p w:rsidR="00AC4EA5" w:rsidRPr="009942EA" w:rsidRDefault="00AC4EA5" w:rsidP="00AC4EA5">
      <w:pPr>
        <w:tabs>
          <w:tab w:val="left" w:pos="360"/>
        </w:tabs>
        <w:rPr>
          <w:rFonts w:ascii="Arial" w:hAnsi="Arial" w:cs="Arial"/>
          <w:sz w:val="22"/>
          <w:szCs w:val="22"/>
        </w:rPr>
      </w:pPr>
      <w:r w:rsidRPr="009942EA">
        <w:rPr>
          <w:rFonts w:ascii="Arial" w:hAnsi="Arial" w:cs="Arial"/>
          <w:sz w:val="22"/>
          <w:szCs w:val="22"/>
        </w:rPr>
        <w:tab/>
      </w:r>
      <w:r w:rsidRPr="009942EA">
        <w:rPr>
          <w:rFonts w:ascii="Arial" w:hAnsi="Arial" w:cs="Arial"/>
          <w:sz w:val="22"/>
          <w:szCs w:val="22"/>
        </w:rPr>
        <w:tab/>
        <w:t>2. _____</w:t>
      </w:r>
    </w:p>
    <w:p w:rsidR="00AC4EA5" w:rsidRPr="009942EA" w:rsidRDefault="00AC4EA5" w:rsidP="00AC4EA5">
      <w:pPr>
        <w:tabs>
          <w:tab w:val="left" w:pos="360"/>
        </w:tabs>
        <w:rPr>
          <w:rFonts w:ascii="Arial" w:hAnsi="Arial" w:cs="Arial"/>
          <w:b/>
          <w:sz w:val="22"/>
          <w:szCs w:val="22"/>
          <w:u w:val="single"/>
        </w:rPr>
      </w:pPr>
    </w:p>
    <w:p w:rsidR="00AC4EA5" w:rsidRPr="009942EA" w:rsidRDefault="00AC4EA5" w:rsidP="00AC4EA5">
      <w:pPr>
        <w:tabs>
          <w:tab w:val="left" w:pos="360"/>
        </w:tabs>
        <w:rPr>
          <w:rFonts w:ascii="Arial" w:hAnsi="Arial" w:cs="Arial"/>
          <w:b/>
          <w:sz w:val="22"/>
          <w:szCs w:val="22"/>
          <w:u w:val="single"/>
        </w:rPr>
      </w:pPr>
    </w:p>
    <w:p w:rsidR="00AC4EA5" w:rsidRPr="009942EA" w:rsidRDefault="00AC4EA5" w:rsidP="00AC4EA5">
      <w:pPr>
        <w:tabs>
          <w:tab w:val="left" w:pos="360"/>
        </w:tabs>
        <w:rPr>
          <w:rFonts w:ascii="Arial" w:hAnsi="Arial" w:cs="Arial"/>
          <w:b/>
          <w:sz w:val="22"/>
          <w:szCs w:val="22"/>
          <w:u w:val="single"/>
        </w:rPr>
      </w:pPr>
      <w:r w:rsidRPr="009942EA">
        <w:rPr>
          <w:rFonts w:ascii="Arial" w:hAnsi="Arial" w:cs="Arial"/>
          <w:b/>
          <w:sz w:val="22"/>
          <w:szCs w:val="22"/>
          <w:u w:val="single"/>
        </w:rPr>
        <w:t>PART B: TWO HALF-COURSE CREDITS IN PERFORMANCE</w:t>
      </w:r>
    </w:p>
    <w:p w:rsidR="00AC4EA5" w:rsidRPr="009942EA" w:rsidRDefault="00AC4EA5" w:rsidP="00AC4EA5">
      <w:pPr>
        <w:tabs>
          <w:tab w:val="left" w:pos="360"/>
        </w:tabs>
        <w:rPr>
          <w:rFonts w:ascii="Arial" w:hAnsi="Arial" w:cs="Arial"/>
          <w:b/>
          <w:sz w:val="22"/>
          <w:szCs w:val="22"/>
        </w:rPr>
      </w:pPr>
    </w:p>
    <w:p w:rsidR="00AC4EA5" w:rsidRPr="009942EA" w:rsidRDefault="00AC4EA5" w:rsidP="00AC4EA5">
      <w:pPr>
        <w:tabs>
          <w:tab w:val="left" w:pos="360"/>
        </w:tabs>
        <w:rPr>
          <w:rFonts w:ascii="Arial" w:hAnsi="Arial" w:cs="Arial"/>
          <w:b/>
          <w:sz w:val="22"/>
          <w:szCs w:val="22"/>
        </w:rPr>
      </w:pPr>
      <w:r w:rsidRPr="009942EA">
        <w:rPr>
          <w:rFonts w:ascii="Arial" w:hAnsi="Arial" w:cs="Arial"/>
          <w:b/>
          <w:sz w:val="22"/>
          <w:szCs w:val="22"/>
        </w:rPr>
        <w:t xml:space="preserve">IV. </w:t>
      </w:r>
      <w:r w:rsidRPr="009942EA">
        <w:rPr>
          <w:rFonts w:ascii="Arial" w:hAnsi="Arial" w:cs="Arial"/>
          <w:b/>
          <w:sz w:val="22"/>
          <w:szCs w:val="22"/>
        </w:rPr>
        <w:tab/>
        <w:t xml:space="preserve">Two Half-Course Credits in Repertory chosen from Dance </w:t>
      </w:r>
      <w:r>
        <w:rPr>
          <w:rFonts w:ascii="Arial" w:hAnsi="Arial" w:cs="Arial"/>
          <w:b/>
          <w:sz w:val="22"/>
          <w:szCs w:val="22"/>
        </w:rPr>
        <w:t>412 (</w:t>
      </w:r>
      <w:r w:rsidRPr="009942EA">
        <w:rPr>
          <w:rFonts w:ascii="Arial" w:hAnsi="Arial" w:cs="Arial"/>
          <w:b/>
          <w:sz w:val="22"/>
          <w:szCs w:val="22"/>
        </w:rPr>
        <w:t>81</w:t>
      </w:r>
      <w:r>
        <w:rPr>
          <w:rFonts w:ascii="Arial" w:hAnsi="Arial" w:cs="Arial"/>
          <w:b/>
          <w:sz w:val="22"/>
          <w:szCs w:val="22"/>
        </w:rPr>
        <w:t>)</w:t>
      </w:r>
      <w:r w:rsidRPr="009942EA">
        <w:rPr>
          <w:rFonts w:ascii="Arial" w:hAnsi="Arial" w:cs="Arial"/>
          <w:b/>
          <w:sz w:val="22"/>
          <w:szCs w:val="22"/>
        </w:rPr>
        <w:t xml:space="preserve">, </w:t>
      </w:r>
      <w:r>
        <w:rPr>
          <w:rFonts w:ascii="Arial" w:hAnsi="Arial" w:cs="Arial"/>
          <w:b/>
          <w:sz w:val="22"/>
          <w:szCs w:val="22"/>
        </w:rPr>
        <w:t>422 (</w:t>
      </w:r>
      <w:r w:rsidRPr="009942EA">
        <w:rPr>
          <w:rFonts w:ascii="Arial" w:hAnsi="Arial" w:cs="Arial"/>
          <w:b/>
          <w:sz w:val="22"/>
          <w:szCs w:val="22"/>
        </w:rPr>
        <w:t>82</w:t>
      </w:r>
      <w:r>
        <w:rPr>
          <w:rFonts w:ascii="Arial" w:hAnsi="Arial" w:cs="Arial"/>
          <w:b/>
          <w:sz w:val="22"/>
          <w:szCs w:val="22"/>
        </w:rPr>
        <w:t>)</w:t>
      </w:r>
      <w:r w:rsidRPr="009942EA">
        <w:rPr>
          <w:rFonts w:ascii="Arial" w:hAnsi="Arial" w:cs="Arial"/>
          <w:b/>
          <w:sz w:val="22"/>
          <w:szCs w:val="22"/>
        </w:rPr>
        <w:t xml:space="preserve">, </w:t>
      </w:r>
      <w:r>
        <w:rPr>
          <w:rFonts w:ascii="Arial" w:hAnsi="Arial" w:cs="Arial"/>
          <w:b/>
          <w:sz w:val="22"/>
          <w:szCs w:val="22"/>
        </w:rPr>
        <w:t>432 (</w:t>
      </w:r>
      <w:r w:rsidRPr="009942EA">
        <w:rPr>
          <w:rFonts w:ascii="Arial" w:hAnsi="Arial" w:cs="Arial"/>
          <w:b/>
          <w:sz w:val="22"/>
          <w:szCs w:val="22"/>
        </w:rPr>
        <w:t>83</w:t>
      </w:r>
      <w:r>
        <w:rPr>
          <w:rFonts w:ascii="Arial" w:hAnsi="Arial" w:cs="Arial"/>
          <w:b/>
          <w:sz w:val="22"/>
          <w:szCs w:val="22"/>
        </w:rPr>
        <w:t>), 442 (88) and 452 (84)</w:t>
      </w:r>
      <w:r w:rsidRPr="009942EA">
        <w:rPr>
          <w:rFonts w:ascii="Arial" w:hAnsi="Arial" w:cs="Arial"/>
          <w:b/>
          <w:sz w:val="22"/>
          <w:szCs w:val="22"/>
        </w:rPr>
        <w:t xml:space="preserve"> (equivalent to one course credit).</w:t>
      </w:r>
    </w:p>
    <w:p w:rsidR="00AC4EA5" w:rsidRPr="009942EA" w:rsidRDefault="00AC4EA5" w:rsidP="00AC4EA5">
      <w:pPr>
        <w:tabs>
          <w:tab w:val="left" w:pos="360"/>
        </w:tabs>
        <w:rPr>
          <w:rFonts w:ascii="Arial" w:hAnsi="Arial" w:cs="Arial"/>
          <w:sz w:val="22"/>
          <w:szCs w:val="22"/>
        </w:rPr>
      </w:pPr>
      <w:r w:rsidRPr="009942EA">
        <w:rPr>
          <w:rFonts w:ascii="Arial" w:hAnsi="Arial" w:cs="Arial"/>
          <w:sz w:val="22"/>
          <w:szCs w:val="22"/>
        </w:rPr>
        <w:tab/>
      </w:r>
      <w:r w:rsidRPr="009942EA">
        <w:rPr>
          <w:rFonts w:ascii="Arial" w:hAnsi="Arial" w:cs="Arial"/>
          <w:sz w:val="22"/>
          <w:szCs w:val="22"/>
        </w:rPr>
        <w:tab/>
        <w:t xml:space="preserve">1. _____ </w:t>
      </w:r>
      <w:r>
        <w:rPr>
          <w:rFonts w:ascii="Arial" w:hAnsi="Arial" w:cs="Arial"/>
          <w:sz w:val="22"/>
          <w:szCs w:val="22"/>
        </w:rPr>
        <w:t>412 (</w:t>
      </w:r>
      <w:r w:rsidRPr="009942EA">
        <w:rPr>
          <w:rFonts w:ascii="Arial" w:hAnsi="Arial" w:cs="Arial"/>
          <w:sz w:val="22"/>
          <w:szCs w:val="22"/>
        </w:rPr>
        <w:t>81</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422 (</w:t>
      </w:r>
      <w:r w:rsidRPr="009942EA">
        <w:rPr>
          <w:rFonts w:ascii="Arial" w:hAnsi="Arial" w:cs="Arial"/>
          <w:sz w:val="22"/>
          <w:szCs w:val="22"/>
        </w:rPr>
        <w:t>82</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432 (</w:t>
      </w:r>
      <w:r w:rsidRPr="009942EA">
        <w:rPr>
          <w:rFonts w:ascii="Arial" w:hAnsi="Arial" w:cs="Arial"/>
          <w:sz w:val="22"/>
          <w:szCs w:val="22"/>
        </w:rPr>
        <w:t>83</w:t>
      </w:r>
      <w:r>
        <w:rPr>
          <w:rFonts w:ascii="Arial" w:hAnsi="Arial" w:cs="Arial"/>
          <w:sz w:val="22"/>
          <w:szCs w:val="22"/>
        </w:rPr>
        <w:t>), 442 (88) or 452 (84)</w:t>
      </w:r>
    </w:p>
    <w:p w:rsidR="00AC4EA5" w:rsidRPr="009942EA" w:rsidRDefault="00AC4EA5" w:rsidP="00AC4EA5">
      <w:pPr>
        <w:tabs>
          <w:tab w:val="left" w:pos="360"/>
        </w:tabs>
        <w:rPr>
          <w:rFonts w:ascii="Arial" w:hAnsi="Arial" w:cs="Arial"/>
          <w:sz w:val="22"/>
          <w:szCs w:val="22"/>
        </w:rPr>
      </w:pPr>
      <w:r w:rsidRPr="009942EA">
        <w:rPr>
          <w:rFonts w:ascii="Arial" w:hAnsi="Arial" w:cs="Arial"/>
          <w:sz w:val="22"/>
          <w:szCs w:val="22"/>
        </w:rPr>
        <w:lastRenderedPageBreak/>
        <w:tab/>
      </w:r>
      <w:r w:rsidRPr="009942EA">
        <w:rPr>
          <w:rFonts w:ascii="Arial" w:hAnsi="Arial" w:cs="Arial"/>
          <w:sz w:val="22"/>
          <w:szCs w:val="22"/>
        </w:rPr>
        <w:tab/>
        <w:t xml:space="preserve">2. _____ </w:t>
      </w:r>
      <w:r>
        <w:rPr>
          <w:rFonts w:ascii="Arial" w:hAnsi="Arial" w:cs="Arial"/>
          <w:sz w:val="22"/>
          <w:szCs w:val="22"/>
        </w:rPr>
        <w:t>412 (</w:t>
      </w:r>
      <w:r w:rsidRPr="009942EA">
        <w:rPr>
          <w:rFonts w:ascii="Arial" w:hAnsi="Arial" w:cs="Arial"/>
          <w:sz w:val="22"/>
          <w:szCs w:val="22"/>
        </w:rPr>
        <w:t>81</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422 (</w:t>
      </w:r>
      <w:r w:rsidRPr="009942EA">
        <w:rPr>
          <w:rFonts w:ascii="Arial" w:hAnsi="Arial" w:cs="Arial"/>
          <w:sz w:val="22"/>
          <w:szCs w:val="22"/>
        </w:rPr>
        <w:t>82</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432 (</w:t>
      </w:r>
      <w:r w:rsidRPr="009942EA">
        <w:rPr>
          <w:rFonts w:ascii="Arial" w:hAnsi="Arial" w:cs="Arial"/>
          <w:sz w:val="22"/>
          <w:szCs w:val="22"/>
        </w:rPr>
        <w:t>83</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442 (88)</w:t>
      </w:r>
      <w:r w:rsidRPr="009942EA">
        <w:rPr>
          <w:rFonts w:ascii="Arial" w:hAnsi="Arial" w:cs="Arial"/>
          <w:sz w:val="22"/>
          <w:szCs w:val="22"/>
        </w:rPr>
        <w:t xml:space="preserve"> or </w:t>
      </w:r>
      <w:r>
        <w:rPr>
          <w:rFonts w:ascii="Arial" w:hAnsi="Arial" w:cs="Arial"/>
          <w:sz w:val="22"/>
          <w:szCs w:val="22"/>
        </w:rPr>
        <w:t>452 (84)</w:t>
      </w:r>
    </w:p>
    <w:p w:rsidR="00AC4EA5" w:rsidRPr="009942EA" w:rsidRDefault="00AC4EA5" w:rsidP="00AC4EA5">
      <w:pPr>
        <w:tabs>
          <w:tab w:val="left" w:pos="360"/>
        </w:tabs>
        <w:rPr>
          <w:rFonts w:ascii="Arial" w:eastAsia="Times New Roman" w:hAnsi="Arial" w:cs="Arial"/>
          <w:sz w:val="22"/>
          <w:szCs w:val="22"/>
        </w:rPr>
      </w:pPr>
    </w:p>
    <w:p w:rsidR="00AC4EA5" w:rsidRPr="009942EA" w:rsidRDefault="00AC4EA5" w:rsidP="00AC4EA5">
      <w:pPr>
        <w:tabs>
          <w:tab w:val="left" w:pos="360"/>
        </w:tabs>
        <w:rPr>
          <w:rFonts w:ascii="Arial" w:eastAsia="Times New Roman" w:hAnsi="Arial" w:cs="Arial"/>
          <w:sz w:val="22"/>
          <w:szCs w:val="22"/>
        </w:rPr>
      </w:pPr>
      <w:r w:rsidRPr="009942EA">
        <w:rPr>
          <w:rFonts w:ascii="Arial" w:eastAsia="Times New Roman" w:hAnsi="Arial" w:cs="Arial"/>
          <w:sz w:val="22"/>
          <w:szCs w:val="22"/>
        </w:rPr>
        <w:t>Students minoring in Dance are expected to attain and/or maintain the intermediate level of modern dance or ballet or African dance technique.</w:t>
      </w:r>
    </w:p>
    <w:p w:rsidR="00AC4EA5" w:rsidRPr="009942EA" w:rsidRDefault="00AC4EA5" w:rsidP="00AC4EA5">
      <w:pPr>
        <w:tabs>
          <w:tab w:val="left" w:pos="360"/>
        </w:tabs>
        <w:rPr>
          <w:rFonts w:ascii="Arial" w:eastAsia="Times New Roman" w:hAnsi="Arial" w:cs="Arial"/>
          <w:b/>
          <w:sz w:val="22"/>
          <w:szCs w:val="22"/>
        </w:rPr>
      </w:pPr>
    </w:p>
    <w:p w:rsidR="00AC4EA5" w:rsidRPr="009942EA" w:rsidRDefault="00AC4EA5" w:rsidP="00AC4EA5">
      <w:pPr>
        <w:tabs>
          <w:tab w:val="left" w:pos="360"/>
        </w:tabs>
        <w:rPr>
          <w:rFonts w:ascii="Arial" w:eastAsia="Times New Roman" w:hAnsi="Arial" w:cs="Arial"/>
          <w:b/>
          <w:sz w:val="22"/>
          <w:szCs w:val="22"/>
        </w:rPr>
      </w:pPr>
      <w:r w:rsidRPr="009942EA">
        <w:rPr>
          <w:rFonts w:ascii="Arial" w:eastAsia="Times New Roman" w:hAnsi="Arial" w:cs="Arial"/>
          <w:b/>
          <w:sz w:val="22"/>
          <w:szCs w:val="22"/>
        </w:rPr>
        <w:t>V. CREW HOURS</w:t>
      </w:r>
    </w:p>
    <w:p w:rsidR="00AC4EA5" w:rsidRPr="009942EA" w:rsidRDefault="00AC4EA5" w:rsidP="00AC4EA5">
      <w:pPr>
        <w:rPr>
          <w:rFonts w:ascii="Arial" w:hAnsi="Arial" w:cs="Arial"/>
          <w:sz w:val="22"/>
          <w:szCs w:val="22"/>
        </w:rPr>
      </w:pPr>
      <w:r w:rsidRPr="009942EA">
        <w:rPr>
          <w:rFonts w:ascii="Arial" w:eastAsia="Times New Roman" w:hAnsi="Arial" w:cs="Arial"/>
          <w:b/>
          <w:sz w:val="22"/>
          <w:szCs w:val="22"/>
        </w:rPr>
        <w:t>Twenty hours</w:t>
      </w:r>
      <w:r w:rsidRPr="009942EA">
        <w:rPr>
          <w:rFonts w:ascii="Arial" w:eastAsia="Times New Roman" w:hAnsi="Arial" w:cs="Arial"/>
          <w:sz w:val="22"/>
          <w:szCs w:val="22"/>
        </w:rPr>
        <w:t xml:space="preserve"> total of crew and production work are required of each student. This may be completed at any time during the four-year undergraduate experience.</w:t>
      </w:r>
    </w:p>
    <w:p w:rsidR="00AC4EA5" w:rsidRPr="009942EA" w:rsidRDefault="00AC4EA5" w:rsidP="00AC4EA5">
      <w:pPr>
        <w:tabs>
          <w:tab w:val="left" w:pos="360"/>
        </w:tabs>
        <w:rPr>
          <w:rFonts w:ascii="Arial" w:hAnsi="Arial" w:cs="Arial"/>
          <w:sz w:val="22"/>
          <w:szCs w:val="22"/>
        </w:rPr>
      </w:pPr>
      <w:r w:rsidRPr="009942EA">
        <w:rPr>
          <w:rFonts w:ascii="Arial" w:hAnsi="Arial" w:cs="Arial"/>
          <w:b/>
          <w:sz w:val="22"/>
          <w:szCs w:val="22"/>
        </w:rPr>
        <w:tab/>
      </w:r>
      <w:r w:rsidRPr="009942EA">
        <w:rPr>
          <w:rFonts w:ascii="Arial" w:hAnsi="Arial" w:cs="Arial"/>
          <w:b/>
          <w:sz w:val="22"/>
          <w:szCs w:val="22"/>
        </w:rPr>
        <w:tab/>
      </w:r>
      <w:r w:rsidRPr="009942EA">
        <w:rPr>
          <w:rFonts w:ascii="Arial" w:hAnsi="Arial" w:cs="Arial"/>
          <w:sz w:val="22"/>
          <w:szCs w:val="22"/>
        </w:rPr>
        <w:t>_____Twenty hours of crew work.</w:t>
      </w:r>
    </w:p>
    <w:p w:rsidR="00AC4EA5" w:rsidRPr="009942EA" w:rsidRDefault="00AC4EA5" w:rsidP="00AC4EA5">
      <w:pPr>
        <w:tabs>
          <w:tab w:val="left" w:pos="360"/>
        </w:tabs>
        <w:rPr>
          <w:rFonts w:ascii="Arial" w:hAnsi="Arial" w:cs="Arial"/>
          <w:b/>
          <w:sz w:val="22"/>
          <w:szCs w:val="22"/>
        </w:rPr>
      </w:pPr>
    </w:p>
    <w:p w:rsidR="00AC4EA5" w:rsidRPr="009942EA" w:rsidRDefault="00AC4EA5" w:rsidP="00AC4EA5">
      <w:pPr>
        <w:rPr>
          <w:rFonts w:ascii="Arial" w:hAnsi="Arial" w:cs="Arial"/>
          <w:b/>
          <w:sz w:val="22"/>
          <w:szCs w:val="22"/>
        </w:rPr>
      </w:pPr>
    </w:p>
    <w:p w:rsidR="00AC4EA5" w:rsidRPr="009942EA" w:rsidRDefault="00AC4EA5" w:rsidP="00AC4EA5">
      <w:pPr>
        <w:rPr>
          <w:rFonts w:ascii="Arial" w:hAnsi="Arial" w:cs="Arial"/>
          <w:b/>
          <w:sz w:val="22"/>
          <w:szCs w:val="22"/>
        </w:rPr>
      </w:pPr>
      <w:r w:rsidRPr="009942EA">
        <w:rPr>
          <w:rFonts w:ascii="Arial" w:hAnsi="Arial" w:cs="Arial"/>
          <w:b/>
          <w:sz w:val="22"/>
          <w:szCs w:val="22"/>
        </w:rPr>
        <w:t xml:space="preserve">NOTES: </w:t>
      </w:r>
    </w:p>
    <w:p w:rsidR="00AC4EA5" w:rsidRPr="009942EA" w:rsidRDefault="00AC4EA5" w:rsidP="00AC4EA5">
      <w:pPr>
        <w:pStyle w:val="ListParagraph"/>
        <w:numPr>
          <w:ilvl w:val="0"/>
          <w:numId w:val="1"/>
        </w:numPr>
        <w:rPr>
          <w:rFonts w:ascii="Arial" w:hAnsi="Arial" w:cs="Arial"/>
          <w:sz w:val="22"/>
          <w:szCs w:val="22"/>
        </w:rPr>
      </w:pPr>
      <w:r w:rsidRPr="009942EA">
        <w:rPr>
          <w:rFonts w:ascii="Arial" w:hAnsi="Arial" w:cs="Arial"/>
          <w:sz w:val="22"/>
          <w:szCs w:val="22"/>
        </w:rPr>
        <w:t xml:space="preserve">Students may petition that courses offered in other departments and programs be counted as coursework toward the minor, as long as there is clear documentation of their intellectual value to the overall goals of the major.  </w:t>
      </w:r>
    </w:p>
    <w:p w:rsidR="00AC4EA5" w:rsidRPr="009942EA" w:rsidRDefault="00AC4EA5" w:rsidP="00AC4EA5">
      <w:pPr>
        <w:pStyle w:val="ListParagraph"/>
        <w:numPr>
          <w:ilvl w:val="0"/>
          <w:numId w:val="1"/>
        </w:numPr>
        <w:rPr>
          <w:rFonts w:ascii="Arial" w:hAnsi="Arial" w:cs="Arial"/>
          <w:sz w:val="22"/>
          <w:szCs w:val="22"/>
        </w:rPr>
      </w:pPr>
      <w:r w:rsidRPr="009942EA">
        <w:rPr>
          <w:rFonts w:ascii="Arial" w:hAnsi="Arial" w:cs="Arial"/>
          <w:sz w:val="22"/>
          <w:szCs w:val="22"/>
        </w:rPr>
        <w:t xml:space="preserve">No courses may be used to substitute for 101 and </w:t>
      </w:r>
      <w:r>
        <w:rPr>
          <w:rFonts w:ascii="Arial" w:hAnsi="Arial" w:cs="Arial"/>
          <w:sz w:val="22"/>
          <w:szCs w:val="22"/>
        </w:rPr>
        <w:t>105S (</w:t>
      </w:r>
      <w:r w:rsidRPr="009942EA">
        <w:rPr>
          <w:rFonts w:ascii="Arial" w:hAnsi="Arial" w:cs="Arial"/>
          <w:sz w:val="22"/>
          <w:szCs w:val="22"/>
        </w:rPr>
        <w:t>135S</w:t>
      </w:r>
      <w:r>
        <w:rPr>
          <w:rFonts w:ascii="Arial" w:hAnsi="Arial" w:cs="Arial"/>
          <w:sz w:val="22"/>
          <w:szCs w:val="22"/>
        </w:rPr>
        <w:t>)</w:t>
      </w:r>
      <w:r w:rsidRPr="009942EA">
        <w:rPr>
          <w:rFonts w:ascii="Arial" w:hAnsi="Arial" w:cs="Arial"/>
          <w:sz w:val="22"/>
          <w:szCs w:val="22"/>
        </w:rPr>
        <w:t xml:space="preserve">. </w:t>
      </w:r>
    </w:p>
    <w:p w:rsidR="00AC4EA5" w:rsidRPr="009942EA" w:rsidRDefault="00AC4EA5" w:rsidP="00AC4EA5">
      <w:pPr>
        <w:pStyle w:val="ListParagraph"/>
        <w:numPr>
          <w:ilvl w:val="0"/>
          <w:numId w:val="1"/>
        </w:numPr>
        <w:rPr>
          <w:rFonts w:ascii="Arial" w:eastAsia="Times New Roman" w:hAnsi="Arial" w:cs="Arial"/>
          <w:sz w:val="22"/>
          <w:szCs w:val="22"/>
        </w:rPr>
      </w:pPr>
      <w:r w:rsidRPr="009942EA">
        <w:rPr>
          <w:rFonts w:ascii="Arial" w:eastAsia="Times New Roman" w:hAnsi="Arial" w:cs="Arial"/>
          <w:sz w:val="22"/>
          <w:szCs w:val="22"/>
        </w:rPr>
        <w:t xml:space="preserve">One course credit earned at the American Dance Festival may be counted toward the requirements of the minor.  </w:t>
      </w:r>
    </w:p>
    <w:p w:rsidR="00AC4EA5" w:rsidRPr="009942EA" w:rsidRDefault="00AC4EA5" w:rsidP="00AC4EA5">
      <w:pPr>
        <w:pStyle w:val="ListParagraph"/>
        <w:numPr>
          <w:ilvl w:val="0"/>
          <w:numId w:val="1"/>
        </w:numPr>
        <w:rPr>
          <w:rFonts w:ascii="Arial" w:hAnsi="Arial" w:cs="Arial"/>
          <w:sz w:val="22"/>
          <w:szCs w:val="22"/>
        </w:rPr>
      </w:pPr>
      <w:r w:rsidRPr="009942EA">
        <w:rPr>
          <w:rFonts w:ascii="Arial" w:eastAsia="Times New Roman" w:hAnsi="Arial" w:cs="Arial"/>
          <w:sz w:val="22"/>
          <w:szCs w:val="22"/>
        </w:rPr>
        <w:t xml:space="preserve">Appropriate courses taken through the Duke in New York Arts Program and during Study Abroad may fulfill requirements for the minor. </w:t>
      </w:r>
    </w:p>
    <w:p w:rsidR="00AC4EA5" w:rsidRPr="009942EA" w:rsidRDefault="00AC4EA5" w:rsidP="00AC4EA5">
      <w:pPr>
        <w:rPr>
          <w:rFonts w:ascii="Arial" w:hAnsi="Arial" w:cs="Arial"/>
          <w:sz w:val="22"/>
          <w:szCs w:val="22"/>
        </w:rPr>
      </w:pPr>
    </w:p>
    <w:p w:rsidR="00AC4EA5" w:rsidRPr="009942EA" w:rsidRDefault="00AC4EA5" w:rsidP="00AC4EA5">
      <w:pPr>
        <w:rPr>
          <w:rFonts w:ascii="Arial" w:hAnsi="Arial" w:cs="Arial"/>
          <w:b/>
          <w:sz w:val="22"/>
          <w:szCs w:val="22"/>
        </w:rPr>
      </w:pPr>
      <w:r w:rsidRPr="009942EA">
        <w:rPr>
          <w:rFonts w:ascii="Arial" w:hAnsi="Arial" w:cs="Arial"/>
          <w:b/>
          <w:sz w:val="22"/>
          <w:szCs w:val="22"/>
        </w:rPr>
        <w:t>FREQUENCY OF COURSE OFFERINGS</w:t>
      </w:r>
    </w:p>
    <w:p w:rsidR="00AC4EA5" w:rsidRPr="009942EA" w:rsidRDefault="00AC4EA5" w:rsidP="00AC4EA5">
      <w:pPr>
        <w:pStyle w:val="ListParagraph"/>
        <w:numPr>
          <w:ilvl w:val="0"/>
          <w:numId w:val="2"/>
        </w:numPr>
        <w:rPr>
          <w:rFonts w:ascii="Arial" w:hAnsi="Arial" w:cs="Arial"/>
          <w:sz w:val="22"/>
          <w:szCs w:val="22"/>
        </w:rPr>
      </w:pPr>
      <w:r w:rsidRPr="009942EA">
        <w:rPr>
          <w:rFonts w:ascii="Arial" w:hAnsi="Arial" w:cs="Arial"/>
          <w:sz w:val="22"/>
          <w:szCs w:val="22"/>
        </w:rPr>
        <w:t xml:space="preserve">101 and </w:t>
      </w:r>
      <w:r>
        <w:rPr>
          <w:rFonts w:ascii="Arial" w:hAnsi="Arial" w:cs="Arial"/>
          <w:sz w:val="22"/>
          <w:szCs w:val="22"/>
        </w:rPr>
        <w:t>105S (</w:t>
      </w:r>
      <w:r w:rsidRPr="009942EA">
        <w:rPr>
          <w:rFonts w:ascii="Arial" w:hAnsi="Arial" w:cs="Arial"/>
          <w:sz w:val="22"/>
          <w:szCs w:val="22"/>
        </w:rPr>
        <w:t>135S</w:t>
      </w:r>
      <w:r>
        <w:rPr>
          <w:rFonts w:ascii="Arial" w:hAnsi="Arial" w:cs="Arial"/>
          <w:sz w:val="22"/>
          <w:szCs w:val="22"/>
        </w:rPr>
        <w:t>)</w:t>
      </w:r>
      <w:r w:rsidRPr="009942EA">
        <w:rPr>
          <w:rFonts w:ascii="Arial" w:hAnsi="Arial" w:cs="Arial"/>
          <w:sz w:val="22"/>
          <w:szCs w:val="22"/>
        </w:rPr>
        <w:t xml:space="preserve"> are offered once each year.</w:t>
      </w:r>
    </w:p>
    <w:p w:rsidR="00AC4EA5" w:rsidRPr="009942EA" w:rsidRDefault="00AC4EA5" w:rsidP="00AC4EA5">
      <w:pPr>
        <w:pStyle w:val="ListParagraph"/>
        <w:numPr>
          <w:ilvl w:val="0"/>
          <w:numId w:val="2"/>
        </w:numPr>
        <w:rPr>
          <w:rFonts w:ascii="Arial" w:hAnsi="Arial" w:cs="Arial"/>
          <w:sz w:val="22"/>
          <w:szCs w:val="22"/>
        </w:rPr>
      </w:pPr>
      <w:r w:rsidRPr="009942EA">
        <w:rPr>
          <w:rFonts w:ascii="Arial" w:hAnsi="Arial" w:cs="Arial"/>
          <w:sz w:val="22"/>
          <w:szCs w:val="22"/>
        </w:rPr>
        <w:t xml:space="preserve">Currently, </w:t>
      </w:r>
      <w:r>
        <w:rPr>
          <w:rFonts w:ascii="Arial" w:hAnsi="Arial" w:cs="Arial"/>
          <w:sz w:val="22"/>
          <w:szCs w:val="22"/>
        </w:rPr>
        <w:t>205T (</w:t>
      </w:r>
      <w:r w:rsidRPr="009942EA">
        <w:rPr>
          <w:rFonts w:ascii="Arial" w:hAnsi="Arial" w:cs="Arial"/>
          <w:sz w:val="22"/>
          <w:szCs w:val="22"/>
        </w:rPr>
        <w:t>136T</w:t>
      </w:r>
      <w:r>
        <w:rPr>
          <w:rFonts w:ascii="Arial" w:hAnsi="Arial" w:cs="Arial"/>
          <w:sz w:val="22"/>
          <w:szCs w:val="22"/>
        </w:rPr>
        <w:t>)</w:t>
      </w:r>
      <w:r w:rsidRPr="009942EA">
        <w:rPr>
          <w:rFonts w:ascii="Arial" w:hAnsi="Arial" w:cs="Arial"/>
          <w:sz w:val="22"/>
          <w:szCs w:val="22"/>
        </w:rPr>
        <w:t xml:space="preserve"> and </w:t>
      </w:r>
      <w:r>
        <w:rPr>
          <w:rFonts w:ascii="Arial" w:hAnsi="Arial" w:cs="Arial"/>
          <w:sz w:val="22"/>
          <w:szCs w:val="22"/>
        </w:rPr>
        <w:t>305T (</w:t>
      </w:r>
      <w:r w:rsidRPr="009942EA">
        <w:rPr>
          <w:rFonts w:ascii="Arial" w:hAnsi="Arial" w:cs="Arial"/>
          <w:sz w:val="22"/>
          <w:szCs w:val="22"/>
        </w:rPr>
        <w:t>182T</w:t>
      </w:r>
      <w:r>
        <w:rPr>
          <w:rFonts w:ascii="Arial" w:hAnsi="Arial" w:cs="Arial"/>
          <w:sz w:val="22"/>
          <w:szCs w:val="22"/>
        </w:rPr>
        <w:t>)</w:t>
      </w:r>
      <w:r w:rsidRPr="009942EA">
        <w:rPr>
          <w:rFonts w:ascii="Arial" w:hAnsi="Arial" w:cs="Arial"/>
          <w:sz w:val="22"/>
          <w:szCs w:val="22"/>
        </w:rPr>
        <w:t xml:space="preserve"> are offered as needed. If a student is interested in taking the course, it will be taught. </w:t>
      </w:r>
    </w:p>
    <w:p w:rsidR="00AC4EA5" w:rsidRPr="009942EA" w:rsidRDefault="00AC4EA5" w:rsidP="00AC4EA5">
      <w:pPr>
        <w:pStyle w:val="ListParagraph"/>
        <w:numPr>
          <w:ilvl w:val="0"/>
          <w:numId w:val="2"/>
        </w:numPr>
        <w:rPr>
          <w:rFonts w:ascii="Arial" w:hAnsi="Arial" w:cs="Arial"/>
          <w:sz w:val="22"/>
          <w:szCs w:val="22"/>
        </w:rPr>
      </w:pPr>
      <w:r w:rsidRPr="009942EA">
        <w:rPr>
          <w:rFonts w:ascii="Arial" w:hAnsi="Arial" w:cs="Arial"/>
          <w:sz w:val="22"/>
          <w:szCs w:val="22"/>
        </w:rPr>
        <w:t xml:space="preserve">Almost all the other full credit dance courses are offered on a rotating basis every other year. In other words it will appear once every four semesters.  Exceptions are </w:t>
      </w:r>
    </w:p>
    <w:p w:rsidR="00AC4EA5" w:rsidRPr="009942EA" w:rsidRDefault="00AC4EA5" w:rsidP="00AC4EA5">
      <w:pPr>
        <w:pStyle w:val="ListParagraph"/>
        <w:numPr>
          <w:ilvl w:val="1"/>
          <w:numId w:val="2"/>
        </w:numPr>
        <w:rPr>
          <w:rFonts w:ascii="Arial" w:hAnsi="Arial" w:cs="Arial"/>
          <w:sz w:val="22"/>
          <w:szCs w:val="22"/>
        </w:rPr>
      </w:pPr>
      <w:r w:rsidRPr="009942EA">
        <w:rPr>
          <w:rFonts w:ascii="Arial" w:hAnsi="Arial" w:cs="Arial"/>
          <w:sz w:val="22"/>
          <w:szCs w:val="22"/>
        </w:rPr>
        <w:t xml:space="preserve">Dance 155, which </w:t>
      </w:r>
      <w:proofErr w:type="gramStart"/>
      <w:r w:rsidRPr="009942EA">
        <w:rPr>
          <w:rFonts w:ascii="Arial" w:hAnsi="Arial" w:cs="Arial"/>
          <w:sz w:val="22"/>
          <w:szCs w:val="22"/>
        </w:rPr>
        <w:t>is</w:t>
      </w:r>
      <w:proofErr w:type="gramEnd"/>
      <w:r w:rsidRPr="009942EA">
        <w:rPr>
          <w:rFonts w:ascii="Arial" w:hAnsi="Arial" w:cs="Arial"/>
          <w:sz w:val="22"/>
          <w:szCs w:val="22"/>
        </w:rPr>
        <w:t xml:space="preserve"> taught more frequently.</w:t>
      </w:r>
    </w:p>
    <w:p w:rsidR="00AC4EA5" w:rsidRPr="009942EA" w:rsidRDefault="00AC4EA5" w:rsidP="00AC4EA5">
      <w:pPr>
        <w:pStyle w:val="ListParagraph"/>
        <w:numPr>
          <w:ilvl w:val="1"/>
          <w:numId w:val="2"/>
        </w:numPr>
        <w:rPr>
          <w:rFonts w:ascii="Arial" w:hAnsi="Arial" w:cs="Arial"/>
          <w:sz w:val="22"/>
          <w:szCs w:val="22"/>
        </w:rPr>
      </w:pPr>
      <w:proofErr w:type="spellStart"/>
      <w:r w:rsidRPr="009942EA">
        <w:rPr>
          <w:rFonts w:ascii="Arial" w:hAnsi="Arial" w:cs="Arial"/>
          <w:sz w:val="22"/>
          <w:szCs w:val="22"/>
        </w:rPr>
        <w:t>Crosslisted</w:t>
      </w:r>
      <w:proofErr w:type="spellEnd"/>
      <w:r w:rsidRPr="009942EA">
        <w:rPr>
          <w:rFonts w:ascii="Arial" w:hAnsi="Arial" w:cs="Arial"/>
          <w:sz w:val="22"/>
          <w:szCs w:val="22"/>
        </w:rPr>
        <w:t xml:space="preserve"> courses that originate in other departments and over which we have no control – </w:t>
      </w:r>
      <w:r>
        <w:rPr>
          <w:rFonts w:ascii="Arial" w:hAnsi="Arial" w:cs="Arial"/>
          <w:sz w:val="22"/>
          <w:szCs w:val="22"/>
        </w:rPr>
        <w:t>377S (</w:t>
      </w:r>
      <w:r w:rsidRPr="009942EA">
        <w:rPr>
          <w:rFonts w:ascii="Arial" w:hAnsi="Arial" w:cs="Arial"/>
          <w:sz w:val="22"/>
          <w:szCs w:val="22"/>
        </w:rPr>
        <w:t>111</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255 (</w:t>
      </w:r>
      <w:r w:rsidRPr="009942EA">
        <w:rPr>
          <w:rFonts w:ascii="Arial" w:hAnsi="Arial" w:cs="Arial"/>
          <w:sz w:val="22"/>
          <w:szCs w:val="22"/>
        </w:rPr>
        <w:t>114</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206S (</w:t>
      </w:r>
      <w:r w:rsidRPr="009942EA">
        <w:rPr>
          <w:rFonts w:ascii="Arial" w:hAnsi="Arial" w:cs="Arial"/>
          <w:sz w:val="22"/>
          <w:szCs w:val="22"/>
        </w:rPr>
        <w:t>140S</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276S (</w:t>
      </w:r>
      <w:r w:rsidRPr="009942EA">
        <w:rPr>
          <w:rFonts w:ascii="Arial" w:hAnsi="Arial" w:cs="Arial"/>
          <w:sz w:val="22"/>
          <w:szCs w:val="22"/>
        </w:rPr>
        <w:t>160S</w:t>
      </w:r>
      <w:r>
        <w:rPr>
          <w:rFonts w:ascii="Arial" w:hAnsi="Arial" w:cs="Arial"/>
          <w:sz w:val="22"/>
          <w:szCs w:val="22"/>
        </w:rPr>
        <w:t>)</w:t>
      </w:r>
      <w:r w:rsidRPr="009942EA">
        <w:rPr>
          <w:rFonts w:ascii="Arial" w:hAnsi="Arial" w:cs="Arial"/>
          <w:sz w:val="22"/>
          <w:szCs w:val="22"/>
        </w:rPr>
        <w:t xml:space="preserve">, </w:t>
      </w:r>
      <w:r>
        <w:rPr>
          <w:rFonts w:ascii="Arial" w:hAnsi="Arial" w:cs="Arial"/>
          <w:sz w:val="22"/>
          <w:szCs w:val="22"/>
        </w:rPr>
        <w:t>278S (</w:t>
      </w:r>
      <w:r w:rsidRPr="009942EA">
        <w:rPr>
          <w:rFonts w:ascii="Arial" w:hAnsi="Arial" w:cs="Arial"/>
          <w:sz w:val="22"/>
          <w:szCs w:val="22"/>
        </w:rPr>
        <w:t>164S</w:t>
      </w:r>
      <w:r>
        <w:rPr>
          <w:rFonts w:ascii="Arial" w:hAnsi="Arial" w:cs="Arial"/>
          <w:sz w:val="22"/>
          <w:szCs w:val="22"/>
        </w:rPr>
        <w:t>)</w:t>
      </w:r>
      <w:r w:rsidRPr="009942EA">
        <w:rPr>
          <w:rFonts w:ascii="Arial" w:hAnsi="Arial" w:cs="Arial"/>
          <w:sz w:val="22"/>
          <w:szCs w:val="22"/>
        </w:rPr>
        <w:t>, and others.</w:t>
      </w:r>
    </w:p>
    <w:p w:rsidR="009F0CC3" w:rsidRDefault="009F0CC3" w:rsidP="00AC4EA5">
      <w:pPr>
        <w:spacing w:after="200" w:line="276" w:lineRule="auto"/>
      </w:pPr>
    </w:p>
    <w:sectPr w:rsidR="009F0CC3" w:rsidSect="00AC4E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D0732"/>
    <w:multiLevelType w:val="hybridMultilevel"/>
    <w:tmpl w:val="8C9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6513B"/>
    <w:multiLevelType w:val="hybridMultilevel"/>
    <w:tmpl w:val="F2C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D447E"/>
    <w:multiLevelType w:val="hybridMultilevel"/>
    <w:tmpl w:val="ADD67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EA5"/>
    <w:rsid w:val="00326A31"/>
    <w:rsid w:val="003C7568"/>
    <w:rsid w:val="003D1829"/>
    <w:rsid w:val="006829CC"/>
    <w:rsid w:val="007E495A"/>
    <w:rsid w:val="009F0CC3"/>
    <w:rsid w:val="00AA5590"/>
    <w:rsid w:val="00AC4EA5"/>
    <w:rsid w:val="00B1571D"/>
    <w:rsid w:val="00D22962"/>
    <w:rsid w:val="00F956DC"/>
    <w:rsid w:val="00FF4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A5"/>
    <w:pPr>
      <w:spacing w:after="0" w:line="240" w:lineRule="auto"/>
    </w:pPr>
    <w:rPr>
      <w:rFonts w:ascii="Times" w:eastAsia="Times"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A5"/>
    <w:pPr>
      <w:ind w:left="720"/>
      <w:contextualSpacing/>
    </w:pPr>
  </w:style>
  <w:style w:type="character" w:styleId="Hyperlink">
    <w:name w:val="Hyperlink"/>
    <w:basedOn w:val="DefaultParagraphFont"/>
    <w:uiPriority w:val="99"/>
    <w:unhideWhenUsed/>
    <w:rsid w:val="00AC4EA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EA5"/>
    <w:pPr>
      <w:spacing w:after="0" w:line="240" w:lineRule="auto"/>
    </w:pPr>
    <w:rPr>
      <w:rFonts w:ascii="Times" w:eastAsia="Times" w:hAnsi="Times"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A5"/>
    <w:pPr>
      <w:ind w:left="720"/>
      <w:contextualSpacing/>
    </w:pPr>
  </w:style>
  <w:style w:type="character" w:styleId="Hyperlink">
    <w:name w:val="Hyperlink"/>
    <w:basedOn w:val="DefaultParagraphFont"/>
    <w:uiPriority w:val="99"/>
    <w:unhideWhenUsed/>
    <w:rsid w:val="00AC4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package" Target="embeddings/Microsoft_Word_Document1.docx"/><Relationship Id="rId8" Type="http://schemas.openxmlformats.org/officeDocument/2006/relationships/hyperlink" Target="mailto:dance@duke.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3551</Characters>
  <Application>Microsoft Macintosh Word</Application>
  <DocSecurity>0</DocSecurity>
  <Lines>29</Lines>
  <Paragraphs>8</Paragraphs>
  <ScaleCrop>false</ScaleCrop>
  <Company/>
  <LinksUpToDate>false</LinksUpToDate>
  <CharactersWithSpaces>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adb20</dc:creator>
  <cp:lastModifiedBy>Deborah Hill</cp:lastModifiedBy>
  <cp:revision>2</cp:revision>
  <dcterms:created xsi:type="dcterms:W3CDTF">2014-01-15T18:00:00Z</dcterms:created>
  <dcterms:modified xsi:type="dcterms:W3CDTF">2014-01-15T18:00:00Z</dcterms:modified>
</cp:coreProperties>
</file>